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5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1FE5" w:rsidTr="0064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1C1FE5" w:rsidRDefault="00641738" w:rsidP="001C1FE5">
            <w:bookmarkStart w:id="0" w:name="_GoBack"/>
            <w:bookmarkEnd w:id="0"/>
            <w:r>
              <w:t>Company Name</w:t>
            </w:r>
            <w:r w:rsidR="001C1FE5">
              <w:t>:</w:t>
            </w:r>
            <w:r w:rsidR="00C9260D">
              <w:t xml:space="preserve"> </w:t>
            </w:r>
            <w:r w:rsidR="00C9260D" w:rsidRPr="00C9260D">
              <w:rPr>
                <w:b w:val="0"/>
              </w:rPr>
              <w:t>ENOCTA (AVEZ ELEKTRONIK ILETISIM EGITIM DANISMANLIGI TIC. A.S.)</w:t>
            </w:r>
          </w:p>
        </w:tc>
      </w:tr>
      <w:tr w:rsidR="001C1FE5" w:rsidTr="0064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C36817" w:rsidRDefault="00641738" w:rsidP="001C1FE5">
            <w:r>
              <w:t>Company Logo</w:t>
            </w:r>
            <w:r w:rsidR="00DA47AF">
              <w:t>(vectorial)</w:t>
            </w:r>
            <w:r>
              <w:t>:</w:t>
            </w:r>
          </w:p>
          <w:p w:rsidR="00C36817" w:rsidRDefault="00C36817" w:rsidP="001C1FE5"/>
          <w:p w:rsidR="001C1FE5" w:rsidRDefault="00C36817" w:rsidP="001C1FE5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36817">
              <w:rPr>
                <w:noProof/>
                <w:lang w:eastAsia="tr-TR"/>
              </w:rPr>
              <w:drawing>
                <wp:inline distT="0" distB="0" distL="0" distR="0">
                  <wp:extent cx="3057525" cy="1643419"/>
                  <wp:effectExtent l="0" t="0" r="0" b="0"/>
                  <wp:docPr id="1" name="Picture 1" descr="\\avezfilesrv\Avez\PAZARLAMA\1_MARCOM\Logolar\Enocta\zip\enoct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vezfilesrv\Avez\PAZARLAMA\1_MARCOM\Logolar\Enocta\zip\enoct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413" cy="164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FE5" w:rsidTr="0095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1C1FE5" w:rsidRDefault="00641738" w:rsidP="00641738">
            <w:r>
              <w:lastRenderedPageBreak/>
              <w:t xml:space="preserve">Company </w:t>
            </w:r>
            <w:r w:rsidR="009528D4">
              <w:t>Profile</w:t>
            </w:r>
            <w:r>
              <w:t>:</w:t>
            </w:r>
          </w:p>
          <w:p w:rsidR="00C9260D" w:rsidRDefault="00C9260D" w:rsidP="00641738"/>
          <w:p w:rsidR="00C9260D" w:rsidRPr="00C9260D" w:rsidRDefault="00C9260D" w:rsidP="00C9260D">
            <w:pPr>
              <w:rPr>
                <w:rFonts w:eastAsia="Times New Roman" w:cs="Arial"/>
                <w:b w:val="0"/>
                <w:lang w:eastAsia="tr-TR"/>
              </w:rPr>
            </w:pPr>
            <w:r w:rsidRPr="00C9260D">
              <w:rPr>
                <w:b w:val="0"/>
              </w:rPr>
              <w:t>Enocta is a pioneer and a leading company of Turkey in the field of e-learning.</w:t>
            </w:r>
          </w:p>
          <w:p w:rsidR="00C9260D" w:rsidRDefault="00C9260D" w:rsidP="00C9260D">
            <w:pPr>
              <w:rPr>
                <w:b w:val="0"/>
              </w:rPr>
            </w:pPr>
            <w:r w:rsidRPr="00C9260D">
              <w:rPr>
                <w:b w:val="0"/>
              </w:rPr>
              <w:tab/>
            </w:r>
          </w:p>
          <w:p w:rsidR="00C9260D" w:rsidRPr="00C9260D" w:rsidRDefault="00C9260D" w:rsidP="00C9260D">
            <w:pPr>
              <w:rPr>
                <w:b w:val="0"/>
              </w:rPr>
            </w:pPr>
            <w:r w:rsidRPr="00C9260D">
              <w:rPr>
                <w:b w:val="0"/>
              </w:rPr>
              <w:t xml:space="preserve">Founded in 1999 and renamed in 2002, Enocta, Turkey’s pioneer and leading </w:t>
            </w:r>
            <w:r>
              <w:rPr>
                <w:b w:val="0"/>
              </w:rPr>
              <w:t>company in e-</w:t>
            </w:r>
            <w:r w:rsidRPr="00C9260D">
              <w:rPr>
                <w:b w:val="0"/>
              </w:rPr>
              <w:t>learning, enhances its products and services with its innova</w:t>
            </w:r>
            <w:r>
              <w:rPr>
                <w:b w:val="0"/>
              </w:rPr>
              <w:t xml:space="preserve">tive approach consistently and </w:t>
            </w:r>
            <w:r w:rsidRPr="00C9260D">
              <w:rPr>
                <w:b w:val="0"/>
              </w:rPr>
              <w:t xml:space="preserve">supports corporate employees in obtaining up-to-date information and competencies that </w:t>
            </w:r>
            <w:r w:rsidRPr="00C9260D">
              <w:rPr>
                <w:b w:val="0"/>
              </w:rPr>
              <w:tab/>
              <w:t>will lead them to their business objectives.</w:t>
            </w:r>
          </w:p>
          <w:p w:rsidR="00C9260D" w:rsidRDefault="00C9260D" w:rsidP="00C9260D">
            <w:pPr>
              <w:rPr>
                <w:b w:val="0"/>
              </w:rPr>
            </w:pPr>
          </w:p>
          <w:p w:rsidR="00C9260D" w:rsidRPr="00C9260D" w:rsidRDefault="00C9260D" w:rsidP="00C9260D">
            <w:pPr>
              <w:rPr>
                <w:b w:val="0"/>
              </w:rPr>
            </w:pPr>
            <w:r w:rsidRPr="00C9260D">
              <w:rPr>
                <w:b w:val="0"/>
              </w:rPr>
              <w:t xml:space="preserve">Enocta offers solutions from a single point for </w:t>
            </w:r>
            <w:r>
              <w:rPr>
                <w:b w:val="0"/>
              </w:rPr>
              <w:t>more than 5</w:t>
            </w:r>
            <w:r w:rsidRPr="00C9260D">
              <w:rPr>
                <w:b w:val="0"/>
              </w:rPr>
              <w:t>00 comp</w:t>
            </w:r>
            <w:r>
              <w:rPr>
                <w:b w:val="0"/>
              </w:rPr>
              <w:t xml:space="preserve">anies, public institutions and </w:t>
            </w:r>
            <w:r w:rsidRPr="00C9260D">
              <w:rPr>
                <w:b w:val="0"/>
              </w:rPr>
              <w:t xml:space="preserve">universities for their various needs in training and development. </w:t>
            </w:r>
          </w:p>
          <w:p w:rsidR="00C9260D" w:rsidRDefault="00C9260D" w:rsidP="00C9260D">
            <w:pPr>
              <w:rPr>
                <w:b w:val="0"/>
              </w:rPr>
            </w:pPr>
          </w:p>
          <w:p w:rsidR="00C9260D" w:rsidRPr="00C9260D" w:rsidRDefault="00C9260D" w:rsidP="00C9260D">
            <w:pPr>
              <w:rPr>
                <w:b w:val="0"/>
              </w:rPr>
            </w:pPr>
            <w:r>
              <w:rPr>
                <w:b w:val="0"/>
              </w:rPr>
              <w:t>More than 2</w:t>
            </w:r>
            <w:r w:rsidRPr="00C9260D">
              <w:rPr>
                <w:b w:val="0"/>
              </w:rPr>
              <w:t xml:space="preserve"> million users follow Enocta’s training programs regularly.</w:t>
            </w:r>
          </w:p>
          <w:p w:rsidR="00C9260D" w:rsidRDefault="00C9260D" w:rsidP="00641738"/>
          <w:p w:rsidR="00C36817" w:rsidRPr="00C36817" w:rsidRDefault="00C36817" w:rsidP="00641738">
            <w:pPr>
              <w:rPr>
                <w:b w:val="0"/>
              </w:rPr>
            </w:pPr>
            <w:r>
              <w:rPr>
                <w:b w:val="0"/>
              </w:rPr>
              <w:t>Enocta</w:t>
            </w:r>
            <w:r w:rsidRPr="00C36817">
              <w:rPr>
                <w:b w:val="0"/>
              </w:rPr>
              <w:t xml:space="preserve"> assist employees in maximizing their performances by accessing the knowledge they need in the fastest and easiest way possible through ‘Enocta Solution Architecture’. Corporations use the e-learning products and solutions of  Enocta Solution Architecture as a learning, sharing and communication tool.</w:t>
            </w:r>
          </w:p>
          <w:p w:rsidR="00C36817" w:rsidRDefault="00C36817" w:rsidP="00641738">
            <w:pPr>
              <w:rPr>
                <w:b w:val="0"/>
              </w:rPr>
            </w:pP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Course Catalogues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Video Collections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Podcast Collection</w:t>
            </w:r>
            <w:r w:rsidR="00EC5999">
              <w:rPr>
                <w:b w:val="0"/>
                <w:lang w:val="en-US"/>
              </w:rPr>
              <w:t>s</w:t>
            </w:r>
          </w:p>
          <w:p w:rsidR="00C36817" w:rsidRPr="00C36817" w:rsidRDefault="00C36817" w:rsidP="00C36817">
            <w:pPr>
              <w:ind w:left="708"/>
              <w:rPr>
                <w:b w:val="0"/>
              </w:rPr>
            </w:pPr>
            <w:r w:rsidRPr="00C36817">
              <w:rPr>
                <w:b w:val="0"/>
                <w:lang w:val="en-US"/>
              </w:rPr>
              <w:t>+ Gamification for practice</w:t>
            </w:r>
          </w:p>
          <w:p w:rsid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Books, Book  Summaries and Articles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Custom Content Solutions</w:t>
            </w:r>
          </w:p>
          <w:p w:rsidR="00C36817" w:rsidRDefault="00C36817" w:rsidP="00C36817">
            <w:pPr>
              <w:rPr>
                <w:b w:val="0"/>
                <w:lang w:val="en-US"/>
              </w:rPr>
            </w:pPr>
          </w:p>
          <w:p w:rsidR="00C36817" w:rsidRPr="00C36817" w:rsidRDefault="00C36817" w:rsidP="00C36817">
            <w:pPr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Enocta offers standard and result-oriented infrastructure products and services necessary for corporate and academic projects. The learning manag</w:t>
            </w:r>
            <w:r>
              <w:rPr>
                <w:b w:val="0"/>
                <w:lang w:val="en-US"/>
              </w:rPr>
              <w:t xml:space="preserve">ement infrastructure products, </w:t>
            </w:r>
            <w:r w:rsidRPr="00C36817">
              <w:rPr>
                <w:b w:val="0"/>
                <w:lang w:val="en-US"/>
              </w:rPr>
              <w:t>developed for the management of blended learning  and synchronous</w:t>
            </w:r>
            <w:r>
              <w:rPr>
                <w:b w:val="0"/>
                <w:lang w:val="en-US"/>
              </w:rPr>
              <w:t xml:space="preserve"> learning processes, </w:t>
            </w:r>
            <w:r w:rsidRPr="00C36817">
              <w:rPr>
                <w:b w:val="0"/>
                <w:lang w:val="en-US"/>
              </w:rPr>
              <w:t xml:space="preserve">guarantee achievement of desired targets and their permanence. Enocta supports the </w:t>
            </w:r>
            <w:r w:rsidRPr="00C36817">
              <w:rPr>
                <w:b w:val="0"/>
                <w:lang w:val="en-US"/>
              </w:rPr>
              <w:tab/>
              <w:t xml:space="preserve">utilization of these products by the corporations in the most effective way. </w:t>
            </w:r>
          </w:p>
          <w:p w:rsidR="00C36817" w:rsidRDefault="00C36817" w:rsidP="00C36817">
            <w:pPr>
              <w:rPr>
                <w:b w:val="0"/>
                <w:lang w:val="en-US"/>
              </w:rPr>
            </w:pPr>
          </w:p>
          <w:p w:rsidR="00C36817" w:rsidRPr="00C36817" w:rsidRDefault="00C36817" w:rsidP="00C36817">
            <w:pPr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Corporations with different structures utilize all their learning management and communication activities with these infrastructure products and services.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 xml:space="preserve">+ Enocta Learning Platform 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 xml:space="preserve">+ Enocta Academic Learning Platform  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 xml:space="preserve">+ Virtual Classroom </w:t>
            </w:r>
          </w:p>
          <w:p w:rsid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 xml:space="preserve">+ Video Learning Portal </w:t>
            </w:r>
          </w:p>
          <w:p w:rsidR="00C36817" w:rsidRPr="00C36817" w:rsidRDefault="00C36817" w:rsidP="00C36817">
            <w:pPr>
              <w:ind w:left="708"/>
              <w:rPr>
                <w:b w:val="0"/>
                <w:lang w:val="en-US"/>
              </w:rPr>
            </w:pPr>
            <w:r w:rsidRPr="00C36817">
              <w:rPr>
                <w:b w:val="0"/>
                <w:lang w:val="en-US"/>
              </w:rPr>
              <w:t>+ Integration Services</w:t>
            </w:r>
          </w:p>
        </w:tc>
      </w:tr>
    </w:tbl>
    <w:p w:rsidR="001C1FE5" w:rsidRPr="001C1FE5" w:rsidRDefault="001C1FE5" w:rsidP="001C1FE5">
      <w:r w:rsidRPr="001C1FE5">
        <w:t xml:space="preserve"> </w:t>
      </w:r>
    </w:p>
    <w:sectPr w:rsidR="001C1FE5" w:rsidRPr="001C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A"/>
    <w:rsid w:val="00063240"/>
    <w:rsid w:val="001C1FE5"/>
    <w:rsid w:val="005812CA"/>
    <w:rsid w:val="00641738"/>
    <w:rsid w:val="009528D4"/>
    <w:rsid w:val="00B463D0"/>
    <w:rsid w:val="00C36817"/>
    <w:rsid w:val="00C9260D"/>
    <w:rsid w:val="00DA47AF"/>
    <w:rsid w:val="00DC46A6"/>
    <w:rsid w:val="00E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119BC-C872-4641-9ED8-F6DE507C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417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64173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ÇAĞIRAN İLHAN</dc:creator>
  <cp:lastModifiedBy>Ahmet Hançer (Enocta)</cp:lastModifiedBy>
  <cp:revision>2</cp:revision>
  <dcterms:created xsi:type="dcterms:W3CDTF">2015-02-13T09:52:00Z</dcterms:created>
  <dcterms:modified xsi:type="dcterms:W3CDTF">2015-02-13T09:52:00Z</dcterms:modified>
</cp:coreProperties>
</file>